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212" w:rsidRPr="00AA3E5E" w:rsidRDefault="00ED4212" w:rsidP="00AA3E5E">
      <w:pPr>
        <w:numPr>
          <w:ilvl w:val="0"/>
          <w:numId w:val="3"/>
        </w:numPr>
        <w:tabs>
          <w:tab w:val="clear" w:pos="360"/>
          <w:tab w:val="num" w:pos="567"/>
        </w:tabs>
        <w:spacing w:before="240"/>
        <w:ind w:left="567" w:hanging="567"/>
        <w:jc w:val="both"/>
        <w:rPr>
          <w:rFonts w:ascii="Arial" w:hAnsi="Arial" w:cs="Arial"/>
          <w:sz w:val="22"/>
          <w:szCs w:val="22"/>
        </w:rPr>
      </w:pPr>
      <w:bookmarkStart w:id="0" w:name="_GoBack"/>
      <w:bookmarkEnd w:id="0"/>
      <w:r w:rsidRPr="00AA3E5E">
        <w:rPr>
          <w:rFonts w:ascii="Arial" w:hAnsi="Arial" w:cs="Arial"/>
          <w:sz w:val="22"/>
          <w:szCs w:val="22"/>
        </w:rPr>
        <w:t>The proposed appointment is to a stand alon</w:t>
      </w:r>
      <w:r w:rsidR="00F40509">
        <w:rPr>
          <w:rFonts w:ascii="Arial" w:hAnsi="Arial" w:cs="Arial"/>
          <w:sz w:val="22"/>
          <w:szCs w:val="22"/>
        </w:rPr>
        <w:t>e role of Commissioner for Mine</w:t>
      </w:r>
      <w:r w:rsidRPr="00AA3E5E">
        <w:rPr>
          <w:rFonts w:ascii="Arial" w:hAnsi="Arial" w:cs="Arial"/>
          <w:sz w:val="22"/>
          <w:szCs w:val="22"/>
        </w:rPr>
        <w:t xml:space="preserve"> Safety and Health and not to a government body.</w:t>
      </w:r>
    </w:p>
    <w:p w:rsidR="00ED4212" w:rsidRPr="00AA3E5E" w:rsidRDefault="00ED4212" w:rsidP="00AA3E5E">
      <w:pPr>
        <w:numPr>
          <w:ilvl w:val="0"/>
          <w:numId w:val="3"/>
        </w:numPr>
        <w:tabs>
          <w:tab w:val="clear" w:pos="360"/>
          <w:tab w:val="num" w:pos="567"/>
        </w:tabs>
        <w:spacing w:before="240"/>
        <w:ind w:left="567" w:hanging="567"/>
        <w:jc w:val="both"/>
        <w:rPr>
          <w:rFonts w:ascii="Arial" w:hAnsi="Arial" w:cs="Arial"/>
          <w:sz w:val="22"/>
          <w:szCs w:val="22"/>
        </w:rPr>
      </w:pPr>
      <w:r w:rsidRPr="00AA3E5E">
        <w:rPr>
          <w:rFonts w:ascii="Arial" w:hAnsi="Arial" w:cs="Arial"/>
          <w:sz w:val="22"/>
          <w:szCs w:val="22"/>
        </w:rPr>
        <w:t xml:space="preserve">Under section 73A(1) of the </w:t>
      </w:r>
      <w:r w:rsidRPr="00AA3E5E">
        <w:rPr>
          <w:rFonts w:ascii="Arial" w:hAnsi="Arial" w:cs="Arial"/>
          <w:i/>
          <w:sz w:val="22"/>
          <w:szCs w:val="22"/>
        </w:rPr>
        <w:t>Coal Mining Safety and Health Act 1999</w:t>
      </w:r>
      <w:r w:rsidRPr="00AA3E5E">
        <w:rPr>
          <w:rFonts w:ascii="Arial" w:hAnsi="Arial" w:cs="Arial"/>
          <w:sz w:val="22"/>
          <w:szCs w:val="22"/>
        </w:rPr>
        <w:t xml:space="preserve"> (the Act), there is to be a Commissioner for Mine Safety and Health.  Pursuant to the Act, the functions of the commissioner are to:</w:t>
      </w:r>
    </w:p>
    <w:p w:rsidR="00ED4212" w:rsidRPr="00AA3E5E" w:rsidRDefault="00ED4212" w:rsidP="005A650E">
      <w:pPr>
        <w:numPr>
          <w:ilvl w:val="0"/>
          <w:numId w:val="4"/>
        </w:numPr>
        <w:tabs>
          <w:tab w:val="clear" w:pos="362"/>
          <w:tab w:val="left" w:pos="993"/>
        </w:tabs>
        <w:spacing w:before="120"/>
        <w:ind w:left="992" w:hanging="425"/>
        <w:jc w:val="both"/>
        <w:rPr>
          <w:rFonts w:ascii="Arial" w:hAnsi="Arial" w:cs="Arial"/>
          <w:sz w:val="22"/>
          <w:szCs w:val="22"/>
        </w:rPr>
      </w:pPr>
      <w:r w:rsidRPr="00AA3E5E">
        <w:rPr>
          <w:rFonts w:ascii="Arial" w:hAnsi="Arial" w:cs="Arial"/>
          <w:sz w:val="22"/>
          <w:szCs w:val="22"/>
        </w:rPr>
        <w:t>advise the Minister on mine health and safety matters generally;</w:t>
      </w:r>
    </w:p>
    <w:p w:rsidR="00ED4212" w:rsidRPr="00AA3E5E" w:rsidRDefault="00ED4212" w:rsidP="005A650E">
      <w:pPr>
        <w:numPr>
          <w:ilvl w:val="0"/>
          <w:numId w:val="4"/>
        </w:numPr>
        <w:tabs>
          <w:tab w:val="clear" w:pos="362"/>
          <w:tab w:val="left" w:pos="993"/>
        </w:tabs>
        <w:spacing w:before="120"/>
        <w:ind w:left="992" w:hanging="425"/>
        <w:jc w:val="both"/>
        <w:rPr>
          <w:rFonts w:ascii="Arial" w:hAnsi="Arial" w:cs="Arial"/>
          <w:sz w:val="22"/>
          <w:szCs w:val="22"/>
        </w:rPr>
      </w:pPr>
      <w:r w:rsidRPr="00AA3E5E">
        <w:rPr>
          <w:rFonts w:ascii="Arial" w:hAnsi="Arial" w:cs="Arial"/>
          <w:sz w:val="22"/>
          <w:szCs w:val="22"/>
        </w:rPr>
        <w:t>fulfil the roles of chairperson of both mining safety and health advisory committees;</w:t>
      </w:r>
    </w:p>
    <w:p w:rsidR="00ED4212" w:rsidRPr="00AA3E5E" w:rsidRDefault="00ED4212" w:rsidP="005A650E">
      <w:pPr>
        <w:numPr>
          <w:ilvl w:val="0"/>
          <w:numId w:val="4"/>
        </w:numPr>
        <w:tabs>
          <w:tab w:val="clear" w:pos="362"/>
          <w:tab w:val="left" w:pos="993"/>
        </w:tabs>
        <w:spacing w:before="120"/>
        <w:ind w:left="992" w:hanging="425"/>
        <w:jc w:val="both"/>
        <w:rPr>
          <w:rFonts w:ascii="Arial" w:hAnsi="Arial" w:cs="Arial"/>
          <w:sz w:val="22"/>
          <w:szCs w:val="22"/>
        </w:rPr>
      </w:pPr>
      <w:r w:rsidRPr="00AA3E5E">
        <w:rPr>
          <w:rFonts w:ascii="Arial" w:hAnsi="Arial" w:cs="Arial"/>
          <w:sz w:val="22"/>
          <w:szCs w:val="22"/>
        </w:rPr>
        <w:t>monitor and report to the Minister and to Parliament on the administration of provisions about safety and health under mining safety and health legislation; and</w:t>
      </w:r>
    </w:p>
    <w:p w:rsidR="00ED4212" w:rsidRPr="00AA3E5E" w:rsidRDefault="00ED4212" w:rsidP="005A650E">
      <w:pPr>
        <w:numPr>
          <w:ilvl w:val="0"/>
          <w:numId w:val="4"/>
        </w:numPr>
        <w:tabs>
          <w:tab w:val="clear" w:pos="362"/>
          <w:tab w:val="left" w:pos="993"/>
        </w:tabs>
        <w:spacing w:before="120"/>
        <w:ind w:left="992" w:hanging="425"/>
        <w:jc w:val="both"/>
        <w:rPr>
          <w:rFonts w:ascii="Arial" w:hAnsi="Arial" w:cs="Arial"/>
          <w:sz w:val="22"/>
          <w:szCs w:val="22"/>
        </w:rPr>
      </w:pPr>
      <w:r w:rsidRPr="00AA3E5E">
        <w:rPr>
          <w:rFonts w:ascii="Arial" w:hAnsi="Arial" w:cs="Arial"/>
          <w:sz w:val="22"/>
          <w:szCs w:val="22"/>
        </w:rPr>
        <w:t>perform the functions given to the Commissioner under the provisions of mining safety and health legislation.</w:t>
      </w:r>
    </w:p>
    <w:p w:rsidR="00ED4212" w:rsidRPr="00AA3E5E" w:rsidRDefault="00ED4212" w:rsidP="00AA3E5E">
      <w:pPr>
        <w:numPr>
          <w:ilvl w:val="0"/>
          <w:numId w:val="3"/>
        </w:numPr>
        <w:tabs>
          <w:tab w:val="clear" w:pos="360"/>
          <w:tab w:val="num" w:pos="567"/>
        </w:tabs>
        <w:spacing w:before="240"/>
        <w:ind w:left="567" w:hanging="567"/>
        <w:jc w:val="both"/>
        <w:rPr>
          <w:rFonts w:ascii="Arial" w:hAnsi="Arial" w:cs="Arial"/>
          <w:sz w:val="22"/>
          <w:szCs w:val="22"/>
        </w:rPr>
      </w:pPr>
      <w:r w:rsidRPr="00AA3E5E">
        <w:rPr>
          <w:rFonts w:ascii="Arial" w:hAnsi="Arial" w:cs="Arial"/>
          <w:sz w:val="22"/>
          <w:szCs w:val="22"/>
        </w:rPr>
        <w:t>To be appointed as Commissioner, a person must have a science or engineering qualification relevant to the mining industry and professional experience in mine safety.</w:t>
      </w:r>
    </w:p>
    <w:p w:rsidR="00ED4212" w:rsidRPr="005A650E" w:rsidRDefault="00ED4212" w:rsidP="00AA3E5E">
      <w:pPr>
        <w:numPr>
          <w:ilvl w:val="0"/>
          <w:numId w:val="3"/>
        </w:numPr>
        <w:tabs>
          <w:tab w:val="clear" w:pos="360"/>
          <w:tab w:val="num" w:pos="540"/>
        </w:tabs>
        <w:spacing w:before="240"/>
        <w:ind w:left="540" w:hanging="540"/>
        <w:jc w:val="both"/>
        <w:rPr>
          <w:rFonts w:ascii="Arial" w:hAnsi="Arial" w:cs="Arial"/>
          <w:bCs/>
          <w:spacing w:val="-3"/>
          <w:sz w:val="22"/>
          <w:szCs w:val="22"/>
        </w:rPr>
      </w:pPr>
      <w:r w:rsidRPr="008F44CD">
        <w:rPr>
          <w:rFonts w:ascii="Arial" w:hAnsi="Arial" w:cs="Arial"/>
          <w:sz w:val="22"/>
          <w:szCs w:val="22"/>
          <w:u w:val="single"/>
        </w:rPr>
        <w:t>Cabinet endorsed</w:t>
      </w:r>
      <w:r>
        <w:rPr>
          <w:rFonts w:ascii="Arial" w:hAnsi="Arial" w:cs="Arial"/>
          <w:sz w:val="22"/>
          <w:szCs w:val="22"/>
        </w:rPr>
        <w:t xml:space="preserve"> that Mr Stewart Lynn Bell be recommended to the Governor in Council for appointment as Commissioner for Mine Safety and Health for the period from the date of gazette notice up to and including 31 March 2014.</w:t>
      </w:r>
    </w:p>
    <w:p w:rsidR="005A650E" w:rsidRPr="005A650E" w:rsidRDefault="005A650E" w:rsidP="005A650E">
      <w:pPr>
        <w:numPr>
          <w:ilvl w:val="0"/>
          <w:numId w:val="3"/>
        </w:numPr>
        <w:tabs>
          <w:tab w:val="clear" w:pos="360"/>
          <w:tab w:val="num" w:pos="540"/>
        </w:tabs>
        <w:spacing w:before="360"/>
        <w:ind w:left="539" w:hanging="539"/>
        <w:jc w:val="both"/>
        <w:rPr>
          <w:rFonts w:ascii="Arial" w:hAnsi="Arial" w:cs="Arial"/>
          <w:bCs/>
          <w:spacing w:val="-3"/>
          <w:sz w:val="22"/>
          <w:szCs w:val="22"/>
        </w:rPr>
      </w:pPr>
      <w:r>
        <w:rPr>
          <w:rFonts w:ascii="Arial" w:hAnsi="Arial" w:cs="Arial"/>
          <w:i/>
          <w:sz w:val="22"/>
          <w:szCs w:val="22"/>
          <w:u w:val="single"/>
        </w:rPr>
        <w:t>Attachments</w:t>
      </w:r>
    </w:p>
    <w:p w:rsidR="005A650E" w:rsidRPr="00EC5418" w:rsidRDefault="005A650E" w:rsidP="005A650E">
      <w:pPr>
        <w:numPr>
          <w:ilvl w:val="0"/>
          <w:numId w:val="4"/>
        </w:numPr>
        <w:tabs>
          <w:tab w:val="clear" w:pos="362"/>
          <w:tab w:val="left" w:pos="993"/>
        </w:tabs>
        <w:spacing w:before="120"/>
        <w:ind w:left="992" w:hanging="425"/>
        <w:jc w:val="both"/>
        <w:rPr>
          <w:rFonts w:ascii="Arial" w:hAnsi="Arial" w:cs="Arial"/>
          <w:bCs/>
          <w:spacing w:val="-3"/>
          <w:sz w:val="22"/>
          <w:szCs w:val="22"/>
        </w:rPr>
      </w:pPr>
      <w:r>
        <w:rPr>
          <w:rFonts w:ascii="Arial" w:hAnsi="Arial" w:cs="Arial"/>
          <w:sz w:val="22"/>
          <w:szCs w:val="22"/>
        </w:rPr>
        <w:t>Nil.</w:t>
      </w:r>
    </w:p>
    <w:p w:rsidR="00ED4212" w:rsidRPr="00EC5418" w:rsidRDefault="00ED4212" w:rsidP="00EC5418">
      <w:pPr>
        <w:spacing w:before="240"/>
        <w:ind w:left="360"/>
        <w:jc w:val="both"/>
        <w:rPr>
          <w:rFonts w:ascii="Arial" w:hAnsi="Arial" w:cs="Arial"/>
          <w:bCs/>
          <w:spacing w:val="-3"/>
          <w:sz w:val="22"/>
          <w:szCs w:val="22"/>
        </w:rPr>
      </w:pPr>
    </w:p>
    <w:sectPr w:rsidR="00ED4212" w:rsidRPr="00EC5418" w:rsidSect="005A650E">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848" w:rsidRDefault="00CB1848" w:rsidP="00D6589B">
      <w:r>
        <w:separator/>
      </w:r>
    </w:p>
  </w:endnote>
  <w:endnote w:type="continuationSeparator" w:id="0">
    <w:p w:rsidR="00CB1848" w:rsidRDefault="00CB184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848" w:rsidRDefault="00CB1848" w:rsidP="00D6589B">
      <w:r>
        <w:separator/>
      </w:r>
    </w:p>
  </w:footnote>
  <w:footnote w:type="continuationSeparator" w:id="0">
    <w:p w:rsidR="00CB1848" w:rsidRDefault="00CB1848"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212" w:rsidRPr="00D75134" w:rsidRDefault="00ED4212"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ED4212" w:rsidRPr="00D75134" w:rsidRDefault="00ED4212"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ED4212" w:rsidRPr="001E209B" w:rsidRDefault="00ED4212"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797E1B">
      <w:rPr>
        <w:rFonts w:ascii="Arial" w:hAnsi="Arial" w:cs="Arial"/>
        <w:b/>
        <w:sz w:val="22"/>
        <w:szCs w:val="22"/>
      </w:rPr>
      <w:t>April</w:t>
    </w:r>
    <w:r>
      <w:rPr>
        <w:rFonts w:ascii="Arial" w:hAnsi="Arial" w:cs="Arial"/>
        <w:b/>
        <w:sz w:val="22"/>
        <w:szCs w:val="22"/>
      </w:rPr>
      <w:t xml:space="preserve"> 2013</w:t>
    </w:r>
  </w:p>
  <w:p w:rsidR="00ED4212" w:rsidRDefault="00ED4212" w:rsidP="00D6589B">
    <w:pPr>
      <w:pStyle w:val="Header"/>
      <w:spacing w:before="120"/>
      <w:rPr>
        <w:rFonts w:ascii="Arial" w:hAnsi="Arial" w:cs="Arial"/>
        <w:b/>
        <w:sz w:val="22"/>
        <w:szCs w:val="22"/>
        <w:u w:val="single"/>
      </w:rPr>
    </w:pPr>
    <w:r w:rsidRPr="00AA3E5E">
      <w:rPr>
        <w:rFonts w:ascii="Arial" w:hAnsi="Arial" w:cs="Arial"/>
        <w:b/>
        <w:sz w:val="22"/>
        <w:szCs w:val="22"/>
        <w:u w:val="single"/>
      </w:rPr>
      <w:t>Appointment of Commissioner for Mine Safety and Health</w:t>
    </w:r>
  </w:p>
  <w:p w:rsidR="00ED4212" w:rsidRDefault="00ED4212" w:rsidP="00D6589B">
    <w:pPr>
      <w:pStyle w:val="Header"/>
      <w:spacing w:before="120"/>
      <w:rPr>
        <w:rFonts w:ascii="Arial" w:hAnsi="Arial" w:cs="Arial"/>
        <w:b/>
        <w:sz w:val="22"/>
        <w:szCs w:val="22"/>
        <w:u w:val="single"/>
      </w:rPr>
    </w:pPr>
    <w:r>
      <w:rPr>
        <w:rFonts w:ascii="Arial" w:hAnsi="Arial" w:cs="Arial"/>
        <w:b/>
        <w:sz w:val="22"/>
        <w:szCs w:val="22"/>
        <w:u w:val="single"/>
      </w:rPr>
      <w:t>Minister for Natural Resources and Mines</w:t>
    </w:r>
  </w:p>
  <w:p w:rsidR="00ED4212" w:rsidRDefault="00ED4212"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3999"/>
    <w:multiLevelType w:val="multilevel"/>
    <w:tmpl w:val="2396AC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3"/>
        </w:tabs>
        <w:ind w:left="1443" w:hanging="363"/>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4F43D6"/>
    <w:multiLevelType w:val="hybridMultilevel"/>
    <w:tmpl w:val="3DCE82DC"/>
    <w:lvl w:ilvl="0" w:tplc="0C090001">
      <w:start w:val="1"/>
      <w:numFmt w:val="bullet"/>
      <w:lvlText w:val=""/>
      <w:lvlJc w:val="left"/>
      <w:pPr>
        <w:tabs>
          <w:tab w:val="num" w:pos="362"/>
        </w:tabs>
        <w:ind w:left="362" w:hanging="360"/>
      </w:pPr>
      <w:rPr>
        <w:rFonts w:ascii="Symbol" w:hAnsi="Symbol" w:hint="default"/>
      </w:rPr>
    </w:lvl>
    <w:lvl w:ilvl="1" w:tplc="09B240E8">
      <w:start w:val="1"/>
      <w:numFmt w:val="lowerLetter"/>
      <w:lvlText w:val="(%2)"/>
      <w:lvlJc w:val="left"/>
      <w:pPr>
        <w:tabs>
          <w:tab w:val="num" w:pos="362"/>
        </w:tabs>
        <w:ind w:left="362" w:hanging="360"/>
      </w:pPr>
      <w:rPr>
        <w:rFonts w:cs="Times New Roman" w:hint="default"/>
      </w:rPr>
    </w:lvl>
    <w:lvl w:ilvl="2" w:tplc="0C09001B">
      <w:start w:val="1"/>
      <w:numFmt w:val="lowerRoman"/>
      <w:lvlText w:val="%3."/>
      <w:lvlJc w:val="right"/>
      <w:pPr>
        <w:tabs>
          <w:tab w:val="num" w:pos="1802"/>
        </w:tabs>
        <w:ind w:left="1802" w:hanging="180"/>
      </w:pPr>
      <w:rPr>
        <w:rFonts w:cs="Times New Roman"/>
      </w:rPr>
    </w:lvl>
    <w:lvl w:ilvl="3" w:tplc="0C09000F" w:tentative="1">
      <w:start w:val="1"/>
      <w:numFmt w:val="decimal"/>
      <w:lvlText w:val="%4."/>
      <w:lvlJc w:val="left"/>
      <w:pPr>
        <w:tabs>
          <w:tab w:val="num" w:pos="2522"/>
        </w:tabs>
        <w:ind w:left="2522" w:hanging="360"/>
      </w:pPr>
      <w:rPr>
        <w:rFonts w:cs="Times New Roman"/>
      </w:rPr>
    </w:lvl>
    <w:lvl w:ilvl="4" w:tplc="0C090019" w:tentative="1">
      <w:start w:val="1"/>
      <w:numFmt w:val="lowerLetter"/>
      <w:lvlText w:val="%5."/>
      <w:lvlJc w:val="left"/>
      <w:pPr>
        <w:tabs>
          <w:tab w:val="num" w:pos="3242"/>
        </w:tabs>
        <w:ind w:left="3242" w:hanging="360"/>
      </w:pPr>
      <w:rPr>
        <w:rFonts w:cs="Times New Roman"/>
      </w:rPr>
    </w:lvl>
    <w:lvl w:ilvl="5" w:tplc="0C09001B" w:tentative="1">
      <w:start w:val="1"/>
      <w:numFmt w:val="lowerRoman"/>
      <w:lvlText w:val="%6."/>
      <w:lvlJc w:val="right"/>
      <w:pPr>
        <w:tabs>
          <w:tab w:val="num" w:pos="3962"/>
        </w:tabs>
        <w:ind w:left="3962" w:hanging="180"/>
      </w:pPr>
      <w:rPr>
        <w:rFonts w:cs="Times New Roman"/>
      </w:rPr>
    </w:lvl>
    <w:lvl w:ilvl="6" w:tplc="0C09000F" w:tentative="1">
      <w:start w:val="1"/>
      <w:numFmt w:val="decimal"/>
      <w:lvlText w:val="%7."/>
      <w:lvlJc w:val="left"/>
      <w:pPr>
        <w:tabs>
          <w:tab w:val="num" w:pos="4682"/>
        </w:tabs>
        <w:ind w:left="4682" w:hanging="360"/>
      </w:pPr>
      <w:rPr>
        <w:rFonts w:cs="Times New Roman"/>
      </w:rPr>
    </w:lvl>
    <w:lvl w:ilvl="7" w:tplc="0C090019" w:tentative="1">
      <w:start w:val="1"/>
      <w:numFmt w:val="lowerLetter"/>
      <w:lvlText w:val="%8."/>
      <w:lvlJc w:val="left"/>
      <w:pPr>
        <w:tabs>
          <w:tab w:val="num" w:pos="5402"/>
        </w:tabs>
        <w:ind w:left="5402" w:hanging="360"/>
      </w:pPr>
      <w:rPr>
        <w:rFonts w:cs="Times New Roman"/>
      </w:rPr>
    </w:lvl>
    <w:lvl w:ilvl="8" w:tplc="0C09001B" w:tentative="1">
      <w:start w:val="1"/>
      <w:numFmt w:val="lowerRoman"/>
      <w:lvlText w:val="%9."/>
      <w:lvlJc w:val="right"/>
      <w:pPr>
        <w:tabs>
          <w:tab w:val="num" w:pos="6122"/>
        </w:tabs>
        <w:ind w:left="6122" w:hanging="180"/>
      </w:pPr>
      <w:rPr>
        <w:rFonts w:cs="Times New Roman"/>
      </w:rPr>
    </w:lvl>
  </w:abstractNum>
  <w:abstractNum w:abstractNumId="2" w15:restartNumberingAfterBreak="0">
    <w:nsid w:val="190D3A28"/>
    <w:multiLevelType w:val="hybridMultilevel"/>
    <w:tmpl w:val="96604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380916"/>
    <w:multiLevelType w:val="hybridMultilevel"/>
    <w:tmpl w:val="D79ADCCE"/>
    <w:lvl w:ilvl="0" w:tplc="0C09000F">
      <w:start w:val="1"/>
      <w:numFmt w:val="decimal"/>
      <w:lvlText w:val="%1."/>
      <w:lvlJc w:val="left"/>
      <w:pPr>
        <w:tabs>
          <w:tab w:val="num" w:pos="360"/>
        </w:tabs>
        <w:ind w:left="360" w:hanging="360"/>
      </w:pPr>
      <w:rPr>
        <w:rFonts w:cs="Times New Roman"/>
      </w:rPr>
    </w:lvl>
    <w:lvl w:ilvl="1" w:tplc="09B240E8">
      <w:start w:val="1"/>
      <w:numFmt w:val="lowerLetter"/>
      <w:lvlText w:val="(%2)"/>
      <w:lvlJc w:val="left"/>
      <w:pPr>
        <w:tabs>
          <w:tab w:val="num" w:pos="360"/>
        </w:tabs>
        <w:ind w:left="360" w:hanging="360"/>
      </w:pPr>
      <w:rPr>
        <w:rFonts w:cs="Times New Roman" w:hint="default"/>
      </w:rPr>
    </w:lvl>
    <w:lvl w:ilvl="2" w:tplc="0C09001B">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80F8F"/>
    <w:rsid w:val="000C00F8"/>
    <w:rsid w:val="000E0457"/>
    <w:rsid w:val="00144AEB"/>
    <w:rsid w:val="001E209B"/>
    <w:rsid w:val="001E41A6"/>
    <w:rsid w:val="0020169C"/>
    <w:rsid w:val="002A293E"/>
    <w:rsid w:val="002C23D7"/>
    <w:rsid w:val="004017FB"/>
    <w:rsid w:val="00480F3F"/>
    <w:rsid w:val="004E6F92"/>
    <w:rsid w:val="00501C66"/>
    <w:rsid w:val="005A650E"/>
    <w:rsid w:val="005D1F10"/>
    <w:rsid w:val="00677E4F"/>
    <w:rsid w:val="00697AD1"/>
    <w:rsid w:val="00732E22"/>
    <w:rsid w:val="00797E1B"/>
    <w:rsid w:val="007D5E26"/>
    <w:rsid w:val="00861C0C"/>
    <w:rsid w:val="008833B7"/>
    <w:rsid w:val="008B5BE4"/>
    <w:rsid w:val="008C495A"/>
    <w:rsid w:val="008F44CD"/>
    <w:rsid w:val="0091737C"/>
    <w:rsid w:val="00A203D0"/>
    <w:rsid w:val="00A527A5"/>
    <w:rsid w:val="00A61A6E"/>
    <w:rsid w:val="00AA3E5E"/>
    <w:rsid w:val="00B3729E"/>
    <w:rsid w:val="00C07656"/>
    <w:rsid w:val="00CB1848"/>
    <w:rsid w:val="00CB621E"/>
    <w:rsid w:val="00CF0D8A"/>
    <w:rsid w:val="00D14151"/>
    <w:rsid w:val="00D17E79"/>
    <w:rsid w:val="00D6589B"/>
    <w:rsid w:val="00D75134"/>
    <w:rsid w:val="00E318E6"/>
    <w:rsid w:val="00EC5418"/>
    <w:rsid w:val="00ED4212"/>
    <w:rsid w:val="00F40509"/>
    <w:rsid w:val="00F41BB2"/>
    <w:rsid w:val="00F431CE"/>
    <w:rsid w:val="00F43E08"/>
    <w:rsid w:val="00FB2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981</Characters>
  <Application>Microsoft Office Word</Application>
  <DocSecurity>0</DocSecurity>
  <Lines>18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CharactersWithSpaces>
  <SharedDoc>false</SharedDoc>
  <HyperlinkBase>https://www.cabinet.qld.gov.au/documents/2013/Apr/ApptComm MineSafety/</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2013-05-23T05:14:00Z</cp:lastPrinted>
  <dcterms:created xsi:type="dcterms:W3CDTF">2017-10-25T00:48:00Z</dcterms:created>
  <dcterms:modified xsi:type="dcterms:W3CDTF">2018-03-06T01:16:00Z</dcterms:modified>
  <cp:category>Significant_Appointments,Mining,Safety,Workplace_Health_and_Safety</cp:category>
</cp:coreProperties>
</file>